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Responsywne strony internetowe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nowoczesnych technologii, urządzeń o ekranach różnej wielkości trudno wyobrazić sobie strony tworzenie stron adaptywnych dla każdego urządzenia. Aby ułatwić proces tworzenia oraz zwiększyć komfort użytkowania tworzy się responsywne strony internetowe.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Responsywne strony internetowe co to takiego?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dziś nie rozstaje się z gadżetem elektronicznym. Najczęściej jest to telefon komórkowy bądź tablet. Ostatnie lata pokazały, że mamy do czynienia z niewątpliwą zmianą korzystania z mediów digital. Już rok 2016 został okrzyknięty mianem Roku mobile. Oznacza to, że decydowana większości użytkowników korzystała w tym czasie częściej z urządzeń mobilnych niż desktopowych. Stąd wzięła się potrzeba stworzenia stron, które automatycznie dopasują się do urządzenia.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Responsywne strony internetowe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strony pisane raz, tak aby automatycznie dostosowywały takie elementy jak: wielkość czcionki, układ menu, zakładek, pasków w zależności od wielkości ekranu.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znaczy dla biznesu- strona okiem użytkownika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Badania dowodzą, że spora większość użytkowników rezygnuje z przeglądania strony z dwóch głównych powodów: długiego czasu ładowania strony oraz niedostosowania do ekranu (co skutkuje najczęściej problemem z czytelnością informacji na stronie oraz problemami z przejściem na inną zakładkę, wybraniem czegoś z menu). </w:t>
      </w:r>
      <w:r>
        <w:rPr>
          <w:rFonts w:ascii="calibri" w:hAnsi="calibri" w:eastAsia="calibri" w:cs="calibri"/>
          <w:sz w:val="24"/>
          <w:szCs w:val="24"/>
          <w:b/>
        </w:rPr>
        <w:t xml:space="preserve">Responsywne strony internetowe</w:t>
      </w:r>
      <w:r>
        <w:rPr>
          <w:rFonts w:ascii="calibri" w:hAnsi="calibri" w:eastAsia="calibri" w:cs="calibri"/>
          <w:sz w:val="24"/>
          <w:szCs w:val="24"/>
        </w:rPr>
        <w:t xml:space="preserve"> to rozwiązanie tych problemów. Użytkownik bez problemu może odszukać niezbędnych informacji a marka może zyskać klienta.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Responsywne strony internetowe</w:t>
      </w:r>
      <w:r>
        <w:rPr>
          <w:rFonts w:ascii="calibri" w:hAnsi="calibri" w:eastAsia="calibri" w:cs="calibri"/>
          <w:sz w:val="24"/>
          <w:szCs w:val="24"/>
        </w:rPr>
        <w:t xml:space="preserve"> polecane są teraz każdej branży i każdej firmie. To technologiczny must have biznesu!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strony-interne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2026-06-26T01:43:31+02:00</dcterms:created>
  <dcterms:modified xsi:type="dcterms:W3CDTF">2026-06-26T01:43:31+02:00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